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EE" w:rsidRPr="00850DEE" w:rsidRDefault="00850DEE" w:rsidP="00850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color w:val="008000"/>
          <w:sz w:val="28"/>
          <w:szCs w:val="28"/>
        </w:rPr>
        <w:t>Аймагамбетов</w:t>
      </w:r>
      <w:r w:rsidRPr="00850DEE">
        <w:rPr>
          <w:rFonts w:ascii="Times New Roman" w:hAnsi="Times New Roman" w:cs="Times New Roman"/>
          <w:b/>
          <w:bCs/>
          <w:sz w:val="28"/>
          <w:szCs w:val="28"/>
        </w:rPr>
        <w:t xml:space="preserve">, Е. Б. </w:t>
      </w:r>
    </w:p>
    <w:p w:rsidR="00850DEE" w:rsidRPr="00850DEE" w:rsidRDefault="00850DEE" w:rsidP="00850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D3739"/>
          <w:sz w:val="28"/>
          <w:szCs w:val="28"/>
          <w:lang w:val="kk-KZ" w:eastAsia="ru-RU"/>
        </w:rPr>
      </w:pPr>
      <w:r w:rsidRPr="00850DEE">
        <w:rPr>
          <w:rFonts w:ascii="Times New Roman" w:hAnsi="Times New Roman" w:cs="Times New Roman"/>
          <w:sz w:val="28"/>
          <w:szCs w:val="28"/>
        </w:rPr>
        <w:tab/>
        <w:t xml:space="preserve">Устойчивые цели на успешность. Образование [Текст] / Е. Б. </w:t>
      </w:r>
      <w:r w:rsidRPr="00850DEE">
        <w:rPr>
          <w:rFonts w:ascii="Times New Roman" w:hAnsi="Times New Roman" w:cs="Times New Roman"/>
          <w:color w:val="008000"/>
          <w:sz w:val="28"/>
          <w:szCs w:val="28"/>
        </w:rPr>
        <w:t>Аймагамбетов</w:t>
      </w:r>
      <w:r w:rsidRPr="00850DEE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правда. - 2015. - </w:t>
      </w:r>
      <w:r w:rsidRPr="00850DEE">
        <w:rPr>
          <w:rFonts w:ascii="Times New Roman" w:hAnsi="Times New Roman" w:cs="Times New Roman"/>
          <w:b/>
          <w:bCs/>
          <w:sz w:val="28"/>
          <w:szCs w:val="28"/>
        </w:rPr>
        <w:t>№19</w:t>
      </w:r>
      <w:r w:rsidRPr="00850DEE">
        <w:rPr>
          <w:rFonts w:ascii="Times New Roman" w:hAnsi="Times New Roman" w:cs="Times New Roman"/>
          <w:sz w:val="28"/>
          <w:szCs w:val="28"/>
        </w:rPr>
        <w:t>. -  С. 29.</w:t>
      </w:r>
    </w:p>
    <w:p w:rsidR="00850DEE" w:rsidRDefault="00850DEE" w:rsidP="009E0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D3739"/>
          <w:sz w:val="28"/>
          <w:szCs w:val="28"/>
          <w:lang w:val="kk-KZ" w:eastAsia="ru-RU"/>
        </w:rPr>
      </w:pPr>
    </w:p>
    <w:p w:rsidR="00850DEE" w:rsidRDefault="00850DEE" w:rsidP="00850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D3739"/>
          <w:sz w:val="28"/>
          <w:szCs w:val="28"/>
          <w:lang w:val="kk-KZ" w:eastAsia="ru-RU"/>
        </w:rPr>
      </w:pPr>
    </w:p>
    <w:p w:rsidR="009E0ACB" w:rsidRDefault="009E0ACB" w:rsidP="00850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D3739"/>
          <w:sz w:val="36"/>
          <w:szCs w:val="36"/>
          <w:lang w:val="kk-KZ" w:eastAsia="ru-RU"/>
        </w:rPr>
      </w:pPr>
      <w:r w:rsidRPr="00850DEE">
        <w:rPr>
          <w:rFonts w:ascii="Times New Roman" w:eastAsia="Times New Roman" w:hAnsi="Times New Roman" w:cs="Times New Roman"/>
          <w:b/>
          <w:bCs/>
          <w:color w:val="3D3739"/>
          <w:sz w:val="36"/>
          <w:szCs w:val="36"/>
          <w:lang w:eastAsia="ru-RU"/>
        </w:rPr>
        <w:t>Устойчивые цели на успешность</w:t>
      </w:r>
    </w:p>
    <w:p w:rsidR="00850DEE" w:rsidRPr="00850DEE" w:rsidRDefault="00850DEE" w:rsidP="00850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</w:p>
    <w:p w:rsidR="009E0ACB" w:rsidRDefault="009E0ACB" w:rsidP="009E0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D3739"/>
          <w:sz w:val="28"/>
          <w:szCs w:val="28"/>
          <w:lang w:val="kk-KZ" w:eastAsia="ru-RU"/>
        </w:rPr>
      </w:pPr>
      <w:r w:rsidRPr="009E0ACB">
        <w:rPr>
          <w:rFonts w:ascii="Times New Roman" w:eastAsia="Times New Roman" w:hAnsi="Times New Roman" w:cs="Times New Roman"/>
          <w:b/>
          <w:bCs/>
          <w:color w:val="3D3739"/>
          <w:sz w:val="28"/>
          <w:szCs w:val="28"/>
          <w:lang w:eastAsia="ru-RU"/>
        </w:rPr>
        <w:t>Стратегическое планирование позволяет прогнозировать будущие проблемы и разрабатывать реакции на них.</w:t>
      </w:r>
    </w:p>
    <w:p w:rsidR="00850DEE" w:rsidRPr="00850DEE" w:rsidRDefault="00850DEE" w:rsidP="009E0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739"/>
          <w:sz w:val="28"/>
          <w:szCs w:val="28"/>
          <w:lang w:val="kk-KZ" w:eastAsia="ru-RU"/>
        </w:rPr>
      </w:pPr>
    </w:p>
    <w:p w:rsidR="009E0ACB" w:rsidRPr="009E0ACB" w:rsidRDefault="009E0ACB" w:rsidP="009E0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</w:pP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В казахстанской системе образования произошли серьезные реформы. В этих условиях роль стратегического планирования, в том числе и в отдельных учебных заведениях, значительно возрастает. Вузы на основании действующих законодательных актов, регламентирующих правила их деятельности, и исходя из ситуации, складывающейся на рынке образовательных услуг, разрабатывают свои стратегии самостоятельно. Это новое направление для университетов, оно заслуживает пристального изучения. Но необходимость разработки эффективных моделей стратегического управления осоз</w:t>
      </w:r>
      <w:bookmarkStart w:id="0" w:name="_GoBack"/>
      <w:bookmarkEnd w:id="0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нается ныне на всех уровнях. 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br/>
        <w:t>Стратегическое планирование занимает важное место среди управленческих технологий высшей школы. Расположившись на научной базе, оно обеспечивает согласованность системы высшего образования с ее внешним окружением. Это позволяет вузам стать эффективной саморазвивающейся системой, мобилизует внутренние интеллектуальные и материально-технические ресурсы. Укрепляется и взаимодействие между учебными заведениями внутри страны, развиваются международное сотрудничество и экономика.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br/>
        <w:t xml:space="preserve">Социально-экономическое развитие Казахстана ориентировано на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инновационность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. Она в наибольшей степени способствует экономическому росту и социальному развитию общества. И требует в деятельности наших университетов новых активных стратегий, ориентированных на запросы рынка труда, подготовку специалистов, восприимчивых к инновациям, обладающих компетенциями в приоритетных направлениях производства, образования и науки. Сегодня стратегичес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softHyphen/>
        <w:t xml:space="preserve">кое </w:t>
      </w:r>
      <w:proofErr w:type="gram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планирование</w:t>
      </w:r>
      <w:proofErr w:type="gram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скорее правило, чем исключение, поскольку актуально для организаций различных сфер деятельности. 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br/>
        <w:t>В образовании высоки темпы изменений и увеличения знаний. И стратегическое планирование позволяет прогнозировать будущие проб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softHyphen/>
        <w:t xml:space="preserve">лемы и перспективы, разрабатывать реакции на них. Это дает вузам возможность сформулировать цели и задачи, определить направление, создать единую корпоративную стратегию. Не стоит забывать и о том, что требования общества к высшему образованию постоянно растут. А это значит, что обеспечивая взаимодействие между вузами и заинтересованными в их услугах сторонами, стратегическое планирование вырабатывает механизмы 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lastRenderedPageBreak/>
        <w:t>практической реализации задач. В итоге университеты адаптируются и преуспевают на рынке образовательных и исследовательских услуг.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br/>
        <w:t>Именно для такого противостояния вызовам современного глобального образовательного пространства в Карагандинском экономическом университете и создан международный научно-консультативный совет (МНКС) – экспертно-аналитический орган, дающий рекомендации в международной деятельнос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softHyphen/>
        <w:t>ти в образовании, науке и инновациях. Он приз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softHyphen/>
        <w:t>ван участвовать в стратегическом управлении вузом и повышать его конкурентоспособность среди ведущих мировых научно-образовательных центров. 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br/>
        <w:t xml:space="preserve">В составе МНКС – ученые и эксперты ведущих зарубежных университетов. Уже приступают к работе в совете ректоры Австрийского университета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Каринтии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Дитмар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Бродель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и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Малайзийского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технологического университета МАРА Абдул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Самад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Нави, заведующий кафедрой «Международный менедж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softHyphen/>
        <w:t xml:space="preserve">мент»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Краковского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университета экономики (Польша)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Януш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Течке, профессор университета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Сантьяго-де-Компостела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(Испания)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Мануэль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Фернандес</w:t>
      </w:r>
      <w:proofErr w:type="spellEnd"/>
      <w:proofErr w:type="gram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Г</w:t>
      </w:r>
      <w:proofErr w:type="gram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рела, ведущий научный сотрудник Института восточных и юго-восточных европейских исследований (Германия) Мануэла Трошке, профессор Софийского университета им. Св.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Климента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Охридского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(Болгария)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Демитар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Стефанов, начальник департамента развития международных программ в восточном регионе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Печского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 xml:space="preserve"> университета (Венгрия) Борис Эдвард </w:t>
      </w:r>
      <w:proofErr w:type="spellStart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Вегвари</w:t>
      </w:r>
      <w:proofErr w:type="spellEnd"/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t>, декан экономического факультета Киевского национального университета им. Т. Шевченко (Украина) Виктор Базилевич и руководитель научного проекта экономического факультета МГУ им. М. Ломоносова Михаил Антропов. 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br/>
        <w:t>Основная деятельность МНКС нацелена на эффективность системы стратегического управления университетом в условиях активизации международной научно-образовательной деятельности. А в качестве основных задач выступают мониторинг развития университета и разработка рекомендаций стратегического характера, анализ научно-исследовательской деятельности, консультирование исследований по глобальным и стратегическим направлениям. Экспертно-аналитическому органу предстоят выработка рекомендаций по установлению образовательных стандартов и определение принципов кадровой политики университета, формирование предложений и рекомендаций по интернационализации деятельности, включая привлечение преподавателей, сотрудников и экспертов международного уровня, консультирование в образовании, науки и инноваций, имеющих отношение к стратегическим целям и задачам развития КЭУ.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br/>
        <w:t xml:space="preserve">Чтобы система стратегического управления была эффективна, необходим комплексный подход. То есть надо рассматривать вуз как образовательный и исследовательский центр. И постоянно ориентироваться на принятые государственные стратегии и мировые образовательные тенденции. Важно точно определять актуальные для страны направления развития, одновременную долгосрочную перспективу и гибкость деятельности, </w:t>
      </w:r>
      <w:r w:rsidRPr="009E0ACB">
        <w:rPr>
          <w:rFonts w:ascii="Times New Roman" w:eastAsia="Times New Roman" w:hAnsi="Times New Roman" w:cs="Times New Roman"/>
          <w:color w:val="3D3739"/>
          <w:sz w:val="28"/>
          <w:szCs w:val="28"/>
          <w:lang w:eastAsia="ru-RU"/>
        </w:rPr>
        <w:lastRenderedPageBreak/>
        <w:t>расширять применяемую методологию планирования. Только в этом случае отечественные университеты будут успешными и конкурентоспособными в условиях глобализации мировой сферы образовательных и исследовательских услуг.</w:t>
      </w:r>
    </w:p>
    <w:p w:rsidR="00E0102F" w:rsidRPr="009E0ACB" w:rsidRDefault="00E0102F" w:rsidP="009E0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02F" w:rsidRPr="009E0ACB" w:rsidSect="00A5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ACB"/>
    <w:rsid w:val="00174AC7"/>
    <w:rsid w:val="007E57D8"/>
    <w:rsid w:val="00850DEE"/>
    <w:rsid w:val="009523EE"/>
    <w:rsid w:val="009E0ACB"/>
    <w:rsid w:val="00A52702"/>
    <w:rsid w:val="00B4310A"/>
    <w:rsid w:val="00E0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basedOn w:val="a0"/>
    <w:rsid w:val="009E0ACB"/>
  </w:style>
  <w:style w:type="character" w:customStyle="1" w:styleId="h3">
    <w:name w:val="h3"/>
    <w:basedOn w:val="a0"/>
    <w:rsid w:val="009E0ACB"/>
  </w:style>
  <w:style w:type="paragraph" w:styleId="a3">
    <w:name w:val="Normal (Web)"/>
    <w:basedOn w:val="a"/>
    <w:uiPriority w:val="99"/>
    <w:semiHidden/>
    <w:unhideWhenUsed/>
    <w:rsid w:val="009E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basedOn w:val="a0"/>
    <w:rsid w:val="009E0ACB"/>
  </w:style>
  <w:style w:type="character" w:customStyle="1" w:styleId="h3">
    <w:name w:val="h3"/>
    <w:basedOn w:val="a0"/>
    <w:rsid w:val="009E0ACB"/>
  </w:style>
  <w:style w:type="paragraph" w:styleId="a3">
    <w:name w:val="Normal (Web)"/>
    <w:basedOn w:val="a"/>
    <w:uiPriority w:val="99"/>
    <w:semiHidden/>
    <w:unhideWhenUsed/>
    <w:rsid w:val="009E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5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7C7C7"/>
          </w:divBdr>
          <w:divsChild>
            <w:div w:id="1916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29931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4746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939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0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5718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2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2015-03-05T05:24:00Z</dcterms:created>
  <dcterms:modified xsi:type="dcterms:W3CDTF">2015-03-05T05:45:00Z</dcterms:modified>
</cp:coreProperties>
</file>